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људска и мањинска права 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>и равноправност полова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</w:rPr>
        <w:t xml:space="preserve">09 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Pr="00C34A35">
        <w:rPr>
          <w:rFonts w:ascii="Times New Roman" w:hAnsi="Times New Roman" w:cs="Times New Roman"/>
          <w:sz w:val="24"/>
          <w:szCs w:val="24"/>
        </w:rPr>
        <w:t>06-2/2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96</w:t>
      </w:r>
      <w:r w:rsidRPr="00C34A35">
        <w:rPr>
          <w:rFonts w:ascii="Times New Roman" w:hAnsi="Times New Roman" w:cs="Times New Roman"/>
          <w:sz w:val="24"/>
          <w:szCs w:val="24"/>
        </w:rPr>
        <w:t>-12</w:t>
      </w:r>
    </w:p>
    <w:p w:rsidR="005740BE" w:rsidRPr="00C34A35" w:rsidRDefault="005169C4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740BE" w:rsidRPr="00C34A35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r w:rsidR="005740BE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2012. године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0BE" w:rsidRPr="00C34A35" w:rsidRDefault="005740BE" w:rsidP="00C34A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5740BE" w:rsidRPr="00C34A35" w:rsidRDefault="005740BE" w:rsidP="00C34A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>СА ШЕСТЕ СЕДНИЦЕ ОДБОРА ЗА ЉУДСКА И МАЊИНСКА ПРАВА И РАВНОПРАВНОСТ ПОЛОВА</w:t>
      </w:r>
    </w:p>
    <w:p w:rsidR="005740BE" w:rsidRPr="00C34A35" w:rsidRDefault="005740BE" w:rsidP="00C34A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>ОДРЖАНЕ 23. НОВЕМБРА 2012. ГОДИНЕ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ab/>
        <w:t>Седница је почела у 12 часова.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740BE" w:rsidRPr="00C34A35" w:rsidRDefault="005740BE" w:rsidP="00C34A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4A35">
        <w:rPr>
          <w:rFonts w:ascii="Times New Roman" w:hAnsi="Times New Roman" w:cs="Times New Roman"/>
          <w:sz w:val="24"/>
          <w:szCs w:val="24"/>
          <w:lang w:val="ru-RU"/>
        </w:rPr>
        <w:t xml:space="preserve">Седницом је председавао председник Одбора Мехо Омеровић.  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431F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D431F" w:rsidRPr="00C34A35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присуствовали: Јелена Будимировић, Срђан Шајн, Миле Спировски, Петар Кунтић, Бојана Божанић, Снежана Стојановић Плавшић, Вера Пауновић, Елвира Ковач, Олена Папуга, чланови Одбора, као и Горица Мојовић, Весна Јовицки, Дубравка Филиповски, заменици чланова Одбора.</w:t>
      </w:r>
    </w:p>
    <w:p w:rsidR="009D431F" w:rsidRPr="00C34A35" w:rsidRDefault="009D431F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D431F" w:rsidRPr="00C34A35" w:rsidRDefault="009D431F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нису присуствовали чланови Одбора: Стефан Занков, Теодора Влаховић, Тамара Трипић, Милетић Михајловић, Наташа Мићић и Злата Ђерић.</w:t>
      </w:r>
    </w:p>
    <w:p w:rsidR="009D431F" w:rsidRPr="00C34A35" w:rsidRDefault="009D431F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0BE" w:rsidRPr="00C34A35" w:rsidRDefault="005740BE" w:rsidP="00C34A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>Председник Одбора  је констатовао да су испуњени услови за рад и одлучивање, те је предложио следећи</w:t>
      </w:r>
      <w:r w:rsidRPr="00C34A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F91" w:rsidRDefault="00697F91" w:rsidP="00C34A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0BE" w:rsidRPr="00C34A35" w:rsidRDefault="005740BE" w:rsidP="00C34A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>Д н е в н и  р е д: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0BE" w:rsidRPr="00C34A35" w:rsidRDefault="009D431F" w:rsidP="00C34A3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Одлучивање о организовању Јавног слушања поводом обележавања Међународног дана људских права; </w:t>
      </w:r>
    </w:p>
    <w:p w:rsidR="009D431F" w:rsidRPr="00C34A35" w:rsidRDefault="009D431F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431F" w:rsidRPr="00C34A35" w:rsidRDefault="009D431F" w:rsidP="00C34A3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>Разно.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40BE" w:rsidRPr="00C34A35" w:rsidRDefault="009D431F" w:rsidP="00C34A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предложеног дневног реда председник Одбора је отворио расправу. </w:t>
      </w:r>
    </w:p>
    <w:p w:rsidR="006C5067" w:rsidRPr="00C34A35" w:rsidRDefault="001A3A9C" w:rsidP="00C34A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b/>
          <w:sz w:val="24"/>
          <w:szCs w:val="24"/>
          <w:lang w:val="sr-Cyrl-RS"/>
        </w:rPr>
        <w:t>Срђан Шајн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је указао 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 xml:space="preserve">да је на је на ранијој седници 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Одбора договорено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да ра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справљамо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о буџету, а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ли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ни данас то није на дневном реду. Такође је указао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>у вези састанка са делегацијом шведске амбасаде и П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арламента Шведске, 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>да је делегација Одбора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неколико минута 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>пре почетка састанка добила инфор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ацију да председник Одбора неће да 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>присуствује састанку</w:t>
      </w:r>
      <w:r w:rsidR="009D431F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што сматра да није у реду ида оно што је претходно договорено треба да се испоштује.  </w:t>
      </w:r>
    </w:p>
    <w:p w:rsidR="001A3A9C" w:rsidRPr="00C34A35" w:rsidRDefault="009D431F" w:rsidP="00C34A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истакао да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 Одбора и Снежана Стојановић Плавшић знају за разлоге његовог одсуства. Тај дан је била затворена седница Одбора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за контролу служби безбедности</w:t>
      </w:r>
      <w:r w:rsidR="00C34A35">
        <w:rPr>
          <w:rFonts w:ascii="Times New Roman" w:hAnsi="Times New Roman" w:cs="Times New Roman"/>
          <w:sz w:val="24"/>
          <w:szCs w:val="24"/>
          <w:lang w:val="sr-Cyrl-RS"/>
        </w:rPr>
        <w:t>, одузети су им телефони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и нису могли да излазе из сале. У 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последњем тренутку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је успео да </w:t>
      </w:r>
      <w:r w:rsidR="001A3A9C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 секретара о спречености. Захваљује се колегиницама и колегама што су одлично одрадили посао јер је чуо да је састанак био веома успешан. </w:t>
      </w:r>
    </w:p>
    <w:p w:rsidR="001A3A9C" w:rsidRPr="00C34A35" w:rsidRDefault="001A3A9C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3A9C" w:rsidRPr="00C34A35" w:rsidRDefault="00AA4F31" w:rsidP="00C34A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>Након што је окончана расправа у вези предложеног</w:t>
      </w:r>
      <w:r w:rsidRPr="00C34A3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Дневног реда,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ланови Одбора су </w:t>
      </w:r>
      <w:r w:rsidRPr="00C34A35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 прихватили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предложени Дневни ред.</w:t>
      </w:r>
    </w:p>
    <w:p w:rsidR="001A3A9C" w:rsidRPr="00C34A35" w:rsidRDefault="001A3A9C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69C4" w:rsidRDefault="005169C4" w:rsidP="00C34A3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1A3A9C" w:rsidRPr="005169C4" w:rsidRDefault="001A3A9C" w:rsidP="00C34A3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169C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ПРВА ТАЧКА:</w:t>
      </w: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Одлучивање о организовању Јавног слушања поводом обележавања </w:t>
      </w:r>
      <w:r w:rsidR="005169C4">
        <w:rPr>
          <w:rFonts w:ascii="Times New Roman" w:hAnsi="Times New Roman" w:cs="Times New Roman"/>
          <w:b/>
          <w:sz w:val="24"/>
          <w:szCs w:val="24"/>
          <w:lang w:val="sr-Cyrl-CS"/>
        </w:rPr>
        <w:t>Међународног дана људских права</w:t>
      </w:r>
    </w:p>
    <w:p w:rsidR="001A3A9C" w:rsidRPr="00C34A35" w:rsidRDefault="001A3A9C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0BE" w:rsidRPr="00C34A35" w:rsidRDefault="005169C4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3A9C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5F26F3"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подсетио 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да је Одбор на Трећој седници одржаној 2. октобра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2012. године, као једну од 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активности 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предвидео о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>бележ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авање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10. децембр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а Међународног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дан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људских права, организовањем јавног слушања. 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С тим у вези предл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жио је да Одбор, уз подршку ОЕБС-а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организује Друго јавно слушање, </w:t>
      </w:r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на тему „Извршење пресуда Суда за људска права у случају Србија“. На јавно слушање би били позвани представници Министарства правде, представници Министарства унутрашњих послова, директор Канцеларије за људска и мањинска права, директорка Управе за родну равноправност, </w:t>
      </w:r>
      <w:proofErr w:type="spellStart"/>
      <w:r w:rsidR="005740BE" w:rsidRPr="00C34A35">
        <w:rPr>
          <w:rFonts w:ascii="Times New Roman" w:hAnsi="Times New Roman" w:cs="Times New Roman"/>
          <w:sz w:val="24"/>
          <w:szCs w:val="24"/>
        </w:rPr>
        <w:t>Поверени</w:t>
      </w:r>
      <w:proofErr w:type="spellEnd"/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740BE" w:rsidRPr="00C34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0BE" w:rsidRPr="00C34A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740BE" w:rsidRPr="00C34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0BE" w:rsidRPr="00C34A35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5740BE" w:rsidRPr="00C34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0BE" w:rsidRPr="00C34A35"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 w:rsidR="005740BE" w:rsidRPr="00C34A35">
        <w:rPr>
          <w:rFonts w:ascii="Times New Roman" w:hAnsi="Times New Roman" w:cs="Times New Roman"/>
          <w:sz w:val="24"/>
          <w:szCs w:val="24"/>
          <w:lang w:val="sr-Cyrl-RS"/>
        </w:rPr>
        <w:t>, Повереник за информације од јавног значаја и заштиту података о личности, представници невладиних организација које се баве заштитом људских права у различитим областима, представници међународних организација.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40BE" w:rsidRPr="00C34A35" w:rsidRDefault="005740BE" w:rsidP="00697F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Поводом наведеног предлога председник Одбора </w:t>
      </w:r>
      <w:r w:rsidR="005169C4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отворио расправу. </w:t>
      </w:r>
    </w:p>
    <w:p w:rsidR="005740BE" w:rsidRPr="00C34A35" w:rsidRDefault="005740BE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69C4">
        <w:rPr>
          <w:rFonts w:ascii="Times New Roman" w:hAnsi="Times New Roman" w:cs="Times New Roman"/>
          <w:b/>
          <w:sz w:val="24"/>
          <w:szCs w:val="24"/>
          <w:lang w:val="sr-Cyrl-RS"/>
        </w:rPr>
        <w:t>Снежана Стојановић Плавшић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истакла да сматра да јавно слушање не треба да предуго траје. Стога је предложила да буде што мање уводничара, а да се кроз дискусију пружи прилика осталима да учествују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 xml:space="preserve"> у јавном слушању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. Сматра да уводно излагање треба да има само један или два уводничара. Указ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 xml:space="preserve">ала је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на претходно организовану седницу у форми округлог стола, када су 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представн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ци државних органа појавили на почетку, а након тога су исту напустили, па су остали присутни само службеници у тим институцијама. </w:t>
      </w:r>
    </w:p>
    <w:p w:rsidR="005740BE" w:rsidRPr="00C34A35" w:rsidRDefault="005740BE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69C4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се сл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жио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предлогом, али је истовремено указао  на то да је широк аспект питања које спадају у делокруг овог одбора, па понекад није могуће позвати представнике једне иституције, а друге не позвати. Зато је боље да позовемо представнике свих релевантних институција, али да се смањи број уводничара. </w:t>
      </w:r>
    </w:p>
    <w:p w:rsidR="005169C4" w:rsidRDefault="005169C4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0BE" w:rsidRPr="00C34A35" w:rsidRDefault="005740BE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је ставио на гласање предлог одлуке да се 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10. децембра 2012. године одржи Друго јавно слушање поводом обележавања Међународног дана људских права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40BE" w:rsidRPr="005169C4" w:rsidRDefault="005740BE" w:rsidP="005169C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4A35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 </w:t>
      </w: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једногласно усвојили 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5740BE" w:rsidRPr="005169C4" w:rsidRDefault="005740BE" w:rsidP="005169C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:rsidR="005740BE" w:rsidRPr="00C34A35" w:rsidRDefault="005740BE" w:rsidP="00C34A3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5169C4" w:rsidRDefault="00510E58" w:rsidP="005169C4">
      <w:pPr>
        <w:pStyle w:val="NoSpacing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69C4">
        <w:rPr>
          <w:rFonts w:ascii="Times New Roman" w:hAnsi="Times New Roman" w:cs="Times New Roman"/>
          <w:sz w:val="24"/>
          <w:szCs w:val="24"/>
          <w:lang w:val="sr-Cyrl-RS"/>
        </w:rPr>
        <w:t>На основу члана 83. и 84. Пословника Народне скупштине, Одбор за људска и мањинска права и равноправност полова ће у понедељак, 10. децембра 2012. године одржати Друго јавно слушање поводом обележавања Међународног дана људских права</w:t>
      </w:r>
    </w:p>
    <w:p w:rsidR="00510E58" w:rsidRPr="005169C4" w:rsidRDefault="00510E58" w:rsidP="005169C4">
      <w:pPr>
        <w:pStyle w:val="NoSpacing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69C4">
        <w:rPr>
          <w:rFonts w:ascii="Times New Roman" w:hAnsi="Times New Roman" w:cs="Times New Roman"/>
          <w:sz w:val="24"/>
          <w:szCs w:val="24"/>
          <w:lang w:val="sr-Cyrl-RS"/>
        </w:rPr>
        <w:t>Тема Јавног слушања ће бити: „Извршење пресуда Суда за људска права у случају Србија“.</w:t>
      </w:r>
    </w:p>
    <w:p w:rsidR="00510E58" w:rsidRPr="00C34A35" w:rsidRDefault="00510E58" w:rsidP="005169C4">
      <w:pPr>
        <w:pStyle w:val="NoSpacing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RS"/>
        </w:rPr>
        <w:t>Јавно слушање ће бити одржано у Малој сали Дома Народне скупштине, са почетком у 9,30 часова.</w:t>
      </w:r>
    </w:p>
    <w:p w:rsidR="00510E58" w:rsidRPr="00C34A35" w:rsidRDefault="005740BE" w:rsidP="005169C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а Јавном слушању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ће бити 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представљен:</w:t>
      </w:r>
    </w:p>
    <w:p w:rsidR="00510E58" w:rsidRPr="00C34A35" w:rsidRDefault="00510E58" w:rsidP="005169C4">
      <w:pPr>
        <w:pStyle w:val="NoSpacing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RS"/>
        </w:rPr>
        <w:t>делокруг рада Одбора за људска и мањинска права и равноправност</w:t>
      </w:r>
      <w:r w:rsidR="00127F6F">
        <w:rPr>
          <w:rFonts w:ascii="Times New Roman" w:hAnsi="Times New Roman" w:cs="Times New Roman"/>
          <w:sz w:val="24"/>
          <w:szCs w:val="24"/>
          <w:lang w:val="sr-Cyrl-RS"/>
        </w:rPr>
        <w:t xml:space="preserve"> полова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10E58" w:rsidRPr="00C34A35" w:rsidRDefault="00510E58" w:rsidP="005169C4">
      <w:pPr>
        <w:pStyle w:val="NoSpacing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RS"/>
        </w:rPr>
        <w:t>обавезе држава у вези са извршавањем пресуда Европског суда за људска права и надзорна улога Савета Европе – Комитета министара (упоредна пракса);</w:t>
      </w:r>
    </w:p>
    <w:p w:rsidR="00510E58" w:rsidRPr="00C34A35" w:rsidRDefault="005740BE" w:rsidP="005169C4">
      <w:pPr>
        <w:pStyle w:val="NoSpacing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оступци извршења пресуда у Републици Србији;</w:t>
      </w:r>
    </w:p>
    <w:p w:rsidR="00510E58" w:rsidRPr="00C34A35" w:rsidRDefault="005740BE" w:rsidP="005169C4">
      <w:pPr>
        <w:pStyle w:val="NoSpacing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анел експерата: опште и појединачне мере у циљу евентуалних измена прописа и праксе;</w:t>
      </w:r>
    </w:p>
    <w:p w:rsidR="00510E58" w:rsidRPr="00C34A35" w:rsidRDefault="005740BE" w:rsidP="005169C4">
      <w:pPr>
        <w:pStyle w:val="NoSpacing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искусија</w:t>
      </w:r>
    </w:p>
    <w:p w:rsidR="00510E58" w:rsidRPr="00C34A35" w:rsidRDefault="005740BE" w:rsidP="005169C4">
      <w:pPr>
        <w:pStyle w:val="NoSpacing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акључци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0E58" w:rsidRPr="00C34A35" w:rsidRDefault="005740BE" w:rsidP="005169C4">
      <w:pPr>
        <w:pStyle w:val="NoSpacing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На јавно слушање ће бити позвани 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следећи у</w:t>
      </w:r>
      <w:proofErr w:type="spellStart"/>
      <w:r w:rsidR="00510E58" w:rsidRPr="00C34A35">
        <w:rPr>
          <w:rFonts w:ascii="Times New Roman" w:hAnsi="Times New Roman" w:cs="Times New Roman"/>
          <w:sz w:val="24"/>
          <w:szCs w:val="24"/>
        </w:rPr>
        <w:t>чесници</w:t>
      </w:r>
      <w:proofErr w:type="spellEnd"/>
      <w:r w:rsidR="00510E58" w:rsidRPr="00C34A35">
        <w:rPr>
          <w:rFonts w:ascii="Times New Roman" w:hAnsi="Times New Roman" w:cs="Times New Roman"/>
          <w:sz w:val="24"/>
          <w:szCs w:val="24"/>
        </w:rPr>
        <w:t>:</w:t>
      </w:r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представници Министарства правде, представници Министарства унутрашњих послова, директор Канцеларије за људска и мањинска права, директорка Управе за родну равноправност, </w:t>
      </w:r>
      <w:proofErr w:type="spellStart"/>
      <w:r w:rsidR="00510E58" w:rsidRPr="00C34A35">
        <w:rPr>
          <w:rFonts w:ascii="Times New Roman" w:hAnsi="Times New Roman" w:cs="Times New Roman"/>
          <w:sz w:val="24"/>
          <w:szCs w:val="24"/>
        </w:rPr>
        <w:t>Поверени</w:t>
      </w:r>
      <w:proofErr w:type="spellEnd"/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10E58" w:rsidRPr="00C34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E58" w:rsidRPr="00C34A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10E58" w:rsidRPr="00C34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E58" w:rsidRPr="00C34A35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510E58" w:rsidRPr="00C34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E58" w:rsidRPr="00C34A35"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 w:rsidR="00510E58" w:rsidRPr="00C34A35">
        <w:rPr>
          <w:rFonts w:ascii="Times New Roman" w:hAnsi="Times New Roman" w:cs="Times New Roman"/>
          <w:sz w:val="24"/>
          <w:szCs w:val="24"/>
          <w:lang w:val="sr-Cyrl-RS"/>
        </w:rPr>
        <w:t>, Повереник за информације од јавног значаја и заштиту података о личности, представници невладиних организација које се баве заштитом људских права у различитим областима, представници међународних организација које подржавају рад нашег одбора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69C4" w:rsidRDefault="005169C4" w:rsidP="005169C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1A3A9C" w:rsidRPr="005169C4" w:rsidRDefault="00AA4F31" w:rsidP="005169C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69C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ДРУГА ТАЧКА: </w:t>
      </w:r>
      <w:r w:rsidRPr="005169C4"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</w:p>
    <w:p w:rsidR="00697F91" w:rsidRDefault="00062524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62524" w:rsidRPr="00C34A35" w:rsidRDefault="00062524" w:rsidP="00697F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69C4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поводом јавног слушања које ће се одржати 26. новембра 2013. године упозна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је чланове Одбора са програмом рада, као и потврђеним уводничарима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и учесницима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 Позив за јавно слушање је упућен 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>лично на име сваке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>народне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посланиц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>Позвао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чланове Одбора да контактирају секретара Одбо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ра уколико сматрају да на јавно слушање треба позвати и друге учеснике.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Такође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је упознао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чланове Одбора 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активностима на припреми семинара који ће се одржати на Палићу у организацији ОЕБС-а. Позив су добили чланови и заменици Одбора.</w:t>
      </w:r>
    </w:p>
    <w:p w:rsidR="00062524" w:rsidRPr="00C34A35" w:rsidRDefault="00AC6FD2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169C4">
        <w:rPr>
          <w:rFonts w:ascii="Times New Roman" w:hAnsi="Times New Roman" w:cs="Times New Roman"/>
          <w:b/>
          <w:sz w:val="24"/>
          <w:szCs w:val="24"/>
          <w:lang w:val="sr-Cyrl-RS"/>
        </w:rPr>
        <w:t>Миле Спировски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је подсетио да се је на прошлој седници залагао да под једном тачком дневног реда буде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разам</w:t>
      </w:r>
      <w:r w:rsidR="00127F6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трање Закона о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буџет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. Он, Срђан Шајн и Мујо Муковић, као представници странака националних мањина имали с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>у идеју, да уз подршку Одбора, предложе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да се у буџету обезбеде средства за изградњу три мултикултурална центра. Поставио је питање председнику Одбора да ли може да уприличи </w:t>
      </w:r>
      <w:bookmarkStart w:id="0" w:name="_GoBack"/>
      <w:bookmarkEnd w:id="0"/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састанак са господином Динкићем како би се амандманом предложила оваква ставка у буџету. </w:t>
      </w:r>
    </w:p>
    <w:p w:rsidR="00AC6FD2" w:rsidRPr="00C34A35" w:rsidRDefault="00AC6FD2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69C4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подсетио да овај одбор не би могао да подноси амандмане 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је за то надлежан </w:t>
      </w:r>
      <w:r w:rsidR="005F26F3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финансије. Међутим, указује 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да према инфомацијама које има из Владе, Влада би могла да предложи амандман у том смислу који би се односио на верске и националне заједнице.  </w:t>
      </w:r>
    </w:p>
    <w:p w:rsidR="005F26F3" w:rsidRPr="00C34A35" w:rsidRDefault="005F26F3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69C4">
        <w:rPr>
          <w:rFonts w:ascii="Times New Roman" w:hAnsi="Times New Roman" w:cs="Times New Roman"/>
          <w:b/>
          <w:sz w:val="24"/>
          <w:szCs w:val="24"/>
          <w:lang w:val="sr-Cyrl-RS"/>
        </w:rPr>
        <w:t>Срђан Шајн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је указао да он већ има добру сарадњу са министром Динкићем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поводом овог питања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, али је желео да помогне 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колегама у реализацији ове идеје. У том циљу сматра да постоје две могућости, поред могућности на коју је указао председник Одбора, постоји и могућност да он направи исправку свог амандмана, али постоји ризик да ако се унесе нешто што није договорено, онда може да се деси да цео амандман не прође.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Зато би требало да се претходно обезбеди разговор са министром како би се видело да ли је то прихватљиво или није. </w:t>
      </w:r>
    </w:p>
    <w:p w:rsidR="005F26F3" w:rsidRPr="00C34A35" w:rsidRDefault="005F26F3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69C4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 w:rsidR="00516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927">
        <w:rPr>
          <w:rFonts w:ascii="Times New Roman" w:hAnsi="Times New Roman" w:cs="Times New Roman"/>
          <w:sz w:val="24"/>
          <w:szCs w:val="24"/>
          <w:lang w:val="sr-Cyrl-RS"/>
        </w:rPr>
        <w:t>сматра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 да постоји и таква могућност, али је указао да 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у том случају отвара питање осталих националних мањина. Због наведеног, сл</w:t>
      </w:r>
      <w:r w:rsidR="00AA4F31" w:rsidRPr="00C34A3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>жио се да је најбоље да се претходно консултује минист</w:t>
      </w:r>
      <w:r w:rsidR="00697F9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р. </w:t>
      </w:r>
    </w:p>
    <w:p w:rsidR="00062524" w:rsidRPr="00C34A35" w:rsidRDefault="00062524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4F31" w:rsidRPr="00C34A35" w:rsidRDefault="00AA4F31" w:rsidP="005169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A3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закључена у 12,30 часова. </w:t>
      </w:r>
    </w:p>
    <w:p w:rsidR="00AA4F31" w:rsidRPr="00C34A35" w:rsidRDefault="00AA4F31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4F31" w:rsidRPr="00C34A35" w:rsidRDefault="00AA4F31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4F31" w:rsidRPr="005169C4" w:rsidRDefault="00B44228" w:rsidP="00C34A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AA4F31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>СЕКРЕТАР ОДБОРА</w:t>
      </w:r>
      <w:r w:rsidR="00AA4F31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A4F31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A4F31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</w:t>
      </w:r>
      <w:r w:rsidR="00AA4F31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</w:t>
      </w:r>
      <w:r w:rsidR="00AA4F31"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ПРЕДСЕДНИК ОДБОРА</w:t>
      </w:r>
    </w:p>
    <w:p w:rsidR="00AA4F31" w:rsidRPr="005169C4" w:rsidRDefault="00AA4F31" w:rsidP="00C34A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A4F31" w:rsidRPr="005169C4" w:rsidRDefault="00AA4F31" w:rsidP="00C34A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B4422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>Рајка Вукомановић</w:t>
      </w: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</w:t>
      </w:r>
      <w:r w:rsid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16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Мехо Омеровић</w:t>
      </w:r>
    </w:p>
    <w:p w:rsidR="00AA4F31" w:rsidRPr="00C34A35" w:rsidRDefault="00AA4F31" w:rsidP="00C34A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A4F31" w:rsidRPr="00C34A35" w:rsidSect="00697F91">
      <w:footerReference w:type="default" r:id="rId9"/>
      <w:pgSz w:w="11907" w:h="16840" w:code="9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A9" w:rsidRDefault="00C51CA9" w:rsidP="00AA4F31">
      <w:pPr>
        <w:spacing w:after="0" w:line="240" w:lineRule="auto"/>
      </w:pPr>
      <w:r>
        <w:separator/>
      </w:r>
    </w:p>
  </w:endnote>
  <w:endnote w:type="continuationSeparator" w:id="0">
    <w:p w:rsidR="00C51CA9" w:rsidRDefault="00C51CA9" w:rsidP="00AA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094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4F31" w:rsidRDefault="00AA4F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F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4F31" w:rsidRDefault="00AA4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A9" w:rsidRDefault="00C51CA9" w:rsidP="00AA4F31">
      <w:pPr>
        <w:spacing w:after="0" w:line="240" w:lineRule="auto"/>
      </w:pPr>
      <w:r>
        <w:separator/>
      </w:r>
    </w:p>
  </w:footnote>
  <w:footnote w:type="continuationSeparator" w:id="0">
    <w:p w:rsidR="00C51CA9" w:rsidRDefault="00C51CA9" w:rsidP="00AA4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DCF"/>
    <w:multiLevelType w:val="hybridMultilevel"/>
    <w:tmpl w:val="26F27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A6005"/>
    <w:multiLevelType w:val="hybridMultilevel"/>
    <w:tmpl w:val="F496CCBA"/>
    <w:lvl w:ilvl="0" w:tplc="EA3CA78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3">
    <w:nsid w:val="591B326F"/>
    <w:multiLevelType w:val="hybridMultilevel"/>
    <w:tmpl w:val="D85613A0"/>
    <w:lvl w:ilvl="0" w:tplc="996C41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A9F3E81"/>
    <w:multiLevelType w:val="hybridMultilevel"/>
    <w:tmpl w:val="5CF234DC"/>
    <w:lvl w:ilvl="0" w:tplc="EA3CA78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116799"/>
    <w:multiLevelType w:val="hybridMultilevel"/>
    <w:tmpl w:val="6D38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1551B"/>
    <w:multiLevelType w:val="hybridMultilevel"/>
    <w:tmpl w:val="6276A616"/>
    <w:lvl w:ilvl="0" w:tplc="79948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9C"/>
    <w:rsid w:val="00062524"/>
    <w:rsid w:val="00127F6F"/>
    <w:rsid w:val="001A3A9C"/>
    <w:rsid w:val="001A3E35"/>
    <w:rsid w:val="004D5927"/>
    <w:rsid w:val="00510E58"/>
    <w:rsid w:val="005169C4"/>
    <w:rsid w:val="005740BE"/>
    <w:rsid w:val="00581B6C"/>
    <w:rsid w:val="005F26F3"/>
    <w:rsid w:val="00697F91"/>
    <w:rsid w:val="006C5067"/>
    <w:rsid w:val="009D431F"/>
    <w:rsid w:val="00AA4F31"/>
    <w:rsid w:val="00AC6FD2"/>
    <w:rsid w:val="00B44228"/>
    <w:rsid w:val="00C34A35"/>
    <w:rsid w:val="00C51CA9"/>
    <w:rsid w:val="00CC0DBC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A9C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4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31"/>
  </w:style>
  <w:style w:type="paragraph" w:styleId="Footer">
    <w:name w:val="footer"/>
    <w:basedOn w:val="Normal"/>
    <w:link w:val="FooterChar"/>
    <w:uiPriority w:val="99"/>
    <w:unhideWhenUsed/>
    <w:rsid w:val="00AA4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A9C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4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31"/>
  </w:style>
  <w:style w:type="paragraph" w:styleId="Footer">
    <w:name w:val="footer"/>
    <w:basedOn w:val="Normal"/>
    <w:link w:val="FooterChar"/>
    <w:uiPriority w:val="99"/>
    <w:unhideWhenUsed/>
    <w:rsid w:val="00AA4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EA0B-350F-4486-8184-B482E2C2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8</cp:revision>
  <cp:lastPrinted>2013-01-30T14:37:00Z</cp:lastPrinted>
  <dcterms:created xsi:type="dcterms:W3CDTF">2013-01-30T12:22:00Z</dcterms:created>
  <dcterms:modified xsi:type="dcterms:W3CDTF">2013-01-30T15:09:00Z</dcterms:modified>
</cp:coreProperties>
</file>